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FA" w:rsidRPr="00091A44" w:rsidRDefault="00620648" w:rsidP="00FE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1A44">
        <w:rPr>
          <w:rFonts w:ascii="Times New Roman" w:hAnsi="Times New Roman" w:cs="Times New Roman"/>
          <w:b/>
          <w:sz w:val="40"/>
          <w:szCs w:val="40"/>
        </w:rPr>
        <w:t>„</w:t>
      </w:r>
      <w:r w:rsidR="00A87697" w:rsidRPr="00091A44">
        <w:rPr>
          <w:rFonts w:ascii="Times New Roman" w:hAnsi="Times New Roman" w:cs="Times New Roman"/>
          <w:b/>
          <w:sz w:val="40"/>
          <w:szCs w:val="40"/>
        </w:rPr>
        <w:t>Dziecko – mały twórca</w:t>
      </w:r>
      <w:r w:rsidRPr="00091A44">
        <w:rPr>
          <w:rFonts w:ascii="Times New Roman" w:hAnsi="Times New Roman" w:cs="Times New Roman"/>
          <w:b/>
          <w:sz w:val="40"/>
          <w:szCs w:val="40"/>
        </w:rPr>
        <w:t>”</w:t>
      </w:r>
    </w:p>
    <w:p w:rsidR="00FE5EF1" w:rsidRPr="00C42023" w:rsidRDefault="00FE5EF1" w:rsidP="00FE5EF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4202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„Najważniejszą rzeczą jest to, aby nauka była dla dziecka radością</w:t>
      </w:r>
      <w:r w:rsidRPr="00C4202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202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 wyzwoleniem własnej twórczości”.</w:t>
      </w:r>
      <w:r w:rsidRPr="00C4202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202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 .Gloton, C. Clero</w:t>
      </w:r>
    </w:p>
    <w:p w:rsidR="00FE5EF1" w:rsidRPr="00C42023" w:rsidRDefault="00FE5EF1" w:rsidP="00FE5EF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585668" w:rsidRPr="00C42023" w:rsidRDefault="00585668" w:rsidP="001C5A2F">
      <w:pPr>
        <w:jc w:val="center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C42023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>Czym jest twórczość</w:t>
      </w:r>
      <w:r w:rsidR="009E30BD" w:rsidRPr="00C42023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t xml:space="preserve"> </w:t>
      </w:r>
      <w:r w:rsidR="009E30BD" w:rsidRPr="00C42023">
        <w:rPr>
          <w:rFonts w:ascii="Courier New" w:hAnsi="Courier New" w:cs="Courier New"/>
          <w:b/>
          <w:color w:val="000000"/>
          <w:sz w:val="28"/>
          <w:szCs w:val="28"/>
          <w:shd w:val="clear" w:color="auto" w:fill="F8F9FA"/>
        </w:rPr>
        <w:t>?</w:t>
      </w:r>
      <w:r w:rsidRPr="00C42023">
        <w:rPr>
          <w:rFonts w:ascii="Times New Roman" w:hAnsi="Times New Roman" w:cs="Times New Roman"/>
          <w:b/>
          <w:sz w:val="28"/>
          <w:szCs w:val="28"/>
          <w:shd w:val="clear" w:color="auto" w:fill="F5F5F5"/>
        </w:rPr>
        <w:br/>
      </w:r>
      <w:r w:rsidR="001C5A2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Twórczość </w:t>
      </w:r>
      <w:r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kojarzy się z pojęciem zmienności. Zmieniać możemy coś w taki sposób w jaki zmieniali to już inni, albo też w sposób całkowicie nowy. Pierwszy sposób to naśladownictwo, a drugi czysto oryginalny. Zatem czy odtwarzać coś co już było, czy liczyć na własną kreatywność , wyobraźnię i szukać innej własnej drogi …….</w:t>
      </w:r>
    </w:p>
    <w:p w:rsidR="00C759A8" w:rsidRPr="00C42023" w:rsidRDefault="00585668" w:rsidP="009E30BD">
      <w:pPr>
        <w:pStyle w:val="NormalnyWeb"/>
        <w:shd w:val="clear" w:color="auto" w:fill="FFFFFF"/>
        <w:spacing w:before="144" w:beforeAutospacing="0" w:after="288" w:afterAutospacing="0" w:line="276" w:lineRule="auto"/>
        <w:rPr>
          <w:shd w:val="clear" w:color="auto" w:fill="F5F5F5"/>
        </w:rPr>
      </w:pPr>
      <w:r w:rsidRPr="00C42023">
        <w:rPr>
          <w:shd w:val="clear" w:color="auto" w:fill="F5F5F5"/>
        </w:rPr>
        <w:tab/>
      </w:r>
      <w:r w:rsidR="00FE5EF1" w:rsidRPr="00C42023">
        <w:rPr>
          <w:shd w:val="clear" w:color="auto" w:fill="F5F5F5"/>
        </w:rPr>
        <w:t>Dziecko jest wrażliwe już z chwilą przyjścia na świat. Uczucie, które okazuje ma mama zapewnia mu poczucie bezpieczeństwa, stopniowo również zaczyna przyzwyczajać</w:t>
      </w:r>
      <w:r w:rsidR="00B01093">
        <w:rPr>
          <w:shd w:val="clear" w:color="auto" w:fill="F5F5F5"/>
        </w:rPr>
        <w:t xml:space="preserve"> się</w:t>
      </w:r>
      <w:r w:rsidR="00FE5EF1" w:rsidRPr="00C42023">
        <w:rPr>
          <w:shd w:val="clear" w:color="auto" w:fill="F5F5F5"/>
        </w:rPr>
        <w:t xml:space="preserve"> do uczuć okazywanych mu przez inne bliskie osoby.</w:t>
      </w:r>
      <w:r w:rsidR="00CA368A" w:rsidRPr="00C42023">
        <w:rPr>
          <w:shd w:val="clear" w:color="auto" w:fill="F5F5F5"/>
        </w:rPr>
        <w:t xml:space="preserve"> O</w:t>
      </w:r>
      <w:r w:rsidRPr="00C42023">
        <w:rPr>
          <w:shd w:val="clear" w:color="auto" w:fill="F5F5F5"/>
        </w:rPr>
        <w:t>twiera oczy na otaczający świat</w:t>
      </w:r>
      <w:r w:rsidR="00C759A8" w:rsidRPr="00C42023">
        <w:rPr>
          <w:shd w:val="clear" w:color="auto" w:fill="F5F5F5"/>
        </w:rPr>
        <w:t>,</w:t>
      </w:r>
      <w:r w:rsidR="00CA368A" w:rsidRPr="00C42023">
        <w:rPr>
          <w:shd w:val="clear" w:color="auto" w:fill="F5F5F5"/>
        </w:rPr>
        <w:t xml:space="preserve"> ale zanim pojawi się pełna wizja</w:t>
      </w:r>
      <w:r w:rsidR="001C5A2F" w:rsidRPr="00C42023">
        <w:rPr>
          <w:shd w:val="clear" w:color="auto" w:fill="F5F5F5"/>
        </w:rPr>
        <w:t xml:space="preserve"> świata</w:t>
      </w:r>
      <w:r w:rsidR="00CA368A" w:rsidRPr="00C42023">
        <w:rPr>
          <w:shd w:val="clear" w:color="auto" w:fill="F5F5F5"/>
        </w:rPr>
        <w:t xml:space="preserve"> jeszcze przez wiele miesięcy gra jasności i zaciemnienia, oddali i zbliżenia stanowić będzie element sprzyjający odkrywaniu świata. </w:t>
      </w:r>
      <w:r w:rsidR="00FE5EF1" w:rsidRPr="00C42023">
        <w:rPr>
          <w:shd w:val="clear" w:color="auto" w:fill="F5F5F5"/>
        </w:rPr>
        <w:t xml:space="preserve">Dziecko w sposób naturalny jest twórcą. Mogą temu zaprzeczyć jedynie osoby, które nigdy nie obserwowały swobodnej zabawy małych dzieci. </w:t>
      </w:r>
      <w:r w:rsidRPr="00C42023">
        <w:rPr>
          <w:shd w:val="clear" w:color="auto" w:fill="F5F5F5"/>
        </w:rPr>
        <w:t>Wiadomo również, że dzieci są pomysłowe, ciekawe świata i dają upust swej fantazji, która śmieszy, zadziwia</w:t>
      </w:r>
      <w:r w:rsidR="001C5A2F" w:rsidRPr="00C42023">
        <w:rPr>
          <w:shd w:val="clear" w:color="auto" w:fill="F5F5F5"/>
        </w:rPr>
        <w:t>,</w:t>
      </w:r>
      <w:r w:rsidRPr="00C42023">
        <w:rPr>
          <w:shd w:val="clear" w:color="auto" w:fill="F5F5F5"/>
        </w:rPr>
        <w:t xml:space="preserve"> a nawet wprawia w zachwyt. </w:t>
      </w:r>
      <w:r w:rsidR="001C5A2F" w:rsidRPr="00C42023">
        <w:rPr>
          <w:shd w:val="clear" w:color="auto" w:fill="F5F5F5"/>
        </w:rPr>
        <w:br/>
      </w:r>
      <w:r w:rsidRPr="00C42023">
        <w:rPr>
          <w:shd w:val="clear" w:color="auto" w:fill="F5F5F5"/>
        </w:rPr>
        <w:t>J.P. Guilford stwierdza, że ilość eksponowanych przez dzieci pomysłów uwarunkowana jest nie tyle ich stanem wiedzy, ile umiejętnością jej przetwar</w:t>
      </w:r>
      <w:r w:rsidR="00A87697" w:rsidRPr="00C42023">
        <w:rPr>
          <w:shd w:val="clear" w:color="auto" w:fill="F5F5F5"/>
        </w:rPr>
        <w:t>zania. Ponadto stwierdza, że or</w:t>
      </w:r>
      <w:r w:rsidRPr="00C42023">
        <w:rPr>
          <w:shd w:val="clear" w:color="auto" w:fill="F5F5F5"/>
        </w:rPr>
        <w:t>y</w:t>
      </w:r>
      <w:r w:rsidR="00A87697" w:rsidRPr="00C42023">
        <w:rPr>
          <w:shd w:val="clear" w:color="auto" w:fill="F5F5F5"/>
        </w:rPr>
        <w:t>ginalność</w:t>
      </w:r>
      <w:r w:rsidRPr="00C42023">
        <w:rPr>
          <w:shd w:val="clear" w:color="auto" w:fill="F5F5F5"/>
        </w:rPr>
        <w:t xml:space="preserve"> pomysłów wzrasta z upływem czasu. Dydaktyczna interwencja nauczyciela wiąże się najczęściej z przetwarzaniem informacji, pobudzaniem inwencji i odkrywczości dzieci. W ten sposób </w:t>
      </w:r>
      <w:r w:rsidR="00A87697" w:rsidRPr="00C42023">
        <w:rPr>
          <w:shd w:val="clear" w:color="auto" w:fill="F5F5F5"/>
        </w:rPr>
        <w:t>wywołana ekspresja twórcza stano</w:t>
      </w:r>
      <w:r w:rsidRPr="00C42023">
        <w:rPr>
          <w:shd w:val="clear" w:color="auto" w:fill="F5F5F5"/>
        </w:rPr>
        <w:t xml:space="preserve">wi przeciwieństwo biernego działania. </w:t>
      </w:r>
      <w:r w:rsidR="00566146" w:rsidRPr="00C42023">
        <w:rPr>
          <w:shd w:val="clear" w:color="auto" w:fill="F5F5F5"/>
        </w:rPr>
        <w:t xml:space="preserve">Chodzi o to, aby dziecko w rozwiązywaniu zalecanych działań snuło własne pomysły i w ten sposób rozwijało postawę twórczą. </w:t>
      </w:r>
      <w:r w:rsidR="001C5A2F" w:rsidRPr="00C42023">
        <w:rPr>
          <w:shd w:val="clear" w:color="auto" w:fill="F5F5F5"/>
        </w:rPr>
        <w:br/>
      </w:r>
      <w:r w:rsidR="001C5A2F" w:rsidRPr="00C42023">
        <w:rPr>
          <w:shd w:val="clear" w:color="auto" w:fill="F5F5F5"/>
        </w:rPr>
        <w:tab/>
      </w:r>
      <w:r w:rsidR="00566146" w:rsidRPr="00C42023">
        <w:rPr>
          <w:shd w:val="clear" w:color="auto" w:fill="F5F5F5"/>
        </w:rPr>
        <w:t>Podstawowym warunkiem twórczości jest otwartość na doświadczenia. Ogromne znaczenie w procesie kształtowania postawy twórczej dzieci posiada tzw. „luz czasowy”, pozostawiające małemu artyście na swobodę dotyczącą wyboru środków, technik pracy</w:t>
      </w:r>
      <w:r w:rsidR="001C5A2F" w:rsidRPr="00C42023">
        <w:rPr>
          <w:shd w:val="clear" w:color="auto" w:fill="F5F5F5"/>
        </w:rPr>
        <w:t>,</w:t>
      </w:r>
      <w:r w:rsidR="00566146" w:rsidRPr="00C42023">
        <w:rPr>
          <w:shd w:val="clear" w:color="auto" w:fill="F5F5F5"/>
        </w:rPr>
        <w:t xml:space="preserve"> jak również ekspresji powiązanej np. z muzyką, kiedy dziecko działa śpiewa sobie piosenkę bądź słucha muzyki. Warto tu przytoczyć za prof. S. Szumanem niektóre wskazania dotyczące organizacyjnej strony dziecięcej twórczości.</w:t>
      </w:r>
      <w:r w:rsidR="00A87697" w:rsidRPr="00C42023">
        <w:rPr>
          <w:shd w:val="clear" w:color="auto" w:fill="F5F5F5"/>
        </w:rPr>
        <w:br/>
      </w:r>
      <w:r w:rsidR="00566146" w:rsidRPr="00C42023">
        <w:rPr>
          <w:b/>
          <w:shd w:val="clear" w:color="auto" w:fill="F5F5F5"/>
        </w:rPr>
        <w:t xml:space="preserve"> „</w:t>
      </w:r>
      <w:r w:rsidR="00C759A8" w:rsidRPr="00C42023">
        <w:rPr>
          <w:b/>
          <w:shd w:val="clear" w:color="auto" w:fill="F5F5F5"/>
        </w:rPr>
        <w:t>K</w:t>
      </w:r>
      <w:r w:rsidR="00566146" w:rsidRPr="00C42023">
        <w:rPr>
          <w:b/>
          <w:shd w:val="clear" w:color="auto" w:fill="F5F5F5"/>
        </w:rPr>
        <w:t>to przeszkadza mówić dziecku tak, jak ono potrafi, ten podcina mu w ogóle możliwość wypowiadania się „</w:t>
      </w:r>
      <w:r w:rsidR="00566146" w:rsidRPr="00C42023">
        <w:rPr>
          <w:b/>
          <w:shd w:val="clear" w:color="auto" w:fill="F5F5F5"/>
        </w:rPr>
        <w:br/>
      </w:r>
      <w:r w:rsidR="00A87697" w:rsidRPr="00C42023">
        <w:rPr>
          <w:shd w:val="clear" w:color="auto" w:fill="F5F5F5"/>
        </w:rPr>
        <w:tab/>
        <w:t xml:space="preserve">Rola rodziców oraz nasza nauczycieli </w:t>
      </w:r>
      <w:r w:rsidR="00CA368A" w:rsidRPr="00C42023">
        <w:rPr>
          <w:shd w:val="clear" w:color="auto" w:fill="F5F5F5"/>
        </w:rPr>
        <w:t xml:space="preserve">polega </w:t>
      </w:r>
      <w:r w:rsidR="00A87697" w:rsidRPr="00C42023">
        <w:rPr>
          <w:shd w:val="clear" w:color="auto" w:fill="F5F5F5"/>
        </w:rPr>
        <w:t xml:space="preserve">zatem </w:t>
      </w:r>
      <w:r w:rsidR="00CA368A" w:rsidRPr="00C42023">
        <w:rPr>
          <w:shd w:val="clear" w:color="auto" w:fill="F5F5F5"/>
        </w:rPr>
        <w:t>na dostarczaniu dzieciom wiadomości możliwie bogatych i różnorodnych</w:t>
      </w:r>
      <w:r w:rsidR="00A87697" w:rsidRPr="00C42023">
        <w:rPr>
          <w:shd w:val="clear" w:color="auto" w:fill="F5F5F5"/>
        </w:rPr>
        <w:t>, materiałów i środków z</w:t>
      </w:r>
      <w:r w:rsidR="001C5A2F" w:rsidRPr="00C42023">
        <w:rPr>
          <w:shd w:val="clear" w:color="auto" w:fill="F5F5F5"/>
        </w:rPr>
        <w:t xml:space="preserve">a pomocą </w:t>
      </w:r>
      <w:r w:rsidR="00A87697" w:rsidRPr="00C42023">
        <w:rPr>
          <w:shd w:val="clear" w:color="auto" w:fill="F5F5F5"/>
        </w:rPr>
        <w:t xml:space="preserve"> których mogą działać. Nie podcinajmy naszym dzieciom skrzydeł mówiąc „zobacz jak Kasia zrobiła ładnie…”, „Co tak brzydko…..”.</w:t>
      </w:r>
      <w:r w:rsidR="00B01093">
        <w:rPr>
          <w:shd w:val="clear" w:color="auto" w:fill="F5F5F5"/>
        </w:rPr>
        <w:t xml:space="preserve"> </w:t>
      </w:r>
      <w:r w:rsidR="00A87697" w:rsidRPr="00C42023">
        <w:rPr>
          <w:shd w:val="clear" w:color="auto" w:fill="F5F5F5"/>
        </w:rPr>
        <w:t>Zdarza się, iż porównujemy nasze dzieci z innymi zapominając o tym, iż każde jest inne</w:t>
      </w:r>
      <w:r w:rsidR="001A03B1">
        <w:rPr>
          <w:shd w:val="clear" w:color="auto" w:fill="F5F5F5"/>
        </w:rPr>
        <w:t>,</w:t>
      </w:r>
      <w:r w:rsidR="00A87697" w:rsidRPr="00C42023">
        <w:rPr>
          <w:shd w:val="clear" w:color="auto" w:fill="F5F5F5"/>
        </w:rPr>
        <w:t xml:space="preserve"> wyjątkowe i niepowtarzalne. Podobnie ma się sprawa </w:t>
      </w:r>
      <w:r w:rsidR="00091A44" w:rsidRPr="00C42023">
        <w:rPr>
          <w:shd w:val="clear" w:color="auto" w:fill="F5F5F5"/>
        </w:rPr>
        <w:br/>
      </w:r>
      <w:r w:rsidR="00A87697" w:rsidRPr="00C42023">
        <w:rPr>
          <w:shd w:val="clear" w:color="auto" w:fill="F5F5F5"/>
        </w:rPr>
        <w:t xml:space="preserve">z rysunkiem dziecka. Należy pozwalać dziecku „rysować </w:t>
      </w:r>
      <w:r w:rsidR="00C759A8" w:rsidRPr="00C42023">
        <w:rPr>
          <w:shd w:val="clear" w:color="auto" w:fill="F5F5F5"/>
        </w:rPr>
        <w:t>to co chce i jak chce, byleby rysowało</w:t>
      </w:r>
      <w:r w:rsidR="00A87697" w:rsidRPr="00C42023">
        <w:rPr>
          <w:shd w:val="clear" w:color="auto" w:fill="F5F5F5"/>
        </w:rPr>
        <w:t xml:space="preserve"> chętnie i szczerze”. Słusznie też prof. Szuman zauważa, że dziecko, tak jak artysta, </w:t>
      </w:r>
      <w:r w:rsidR="00A87697" w:rsidRPr="00C42023">
        <w:rPr>
          <w:shd w:val="clear" w:color="auto" w:fill="F5F5F5"/>
        </w:rPr>
        <w:lastRenderedPageBreak/>
        <w:t xml:space="preserve">rysuje nie z modelu lecz z pamięci. </w:t>
      </w:r>
      <w:r w:rsidR="00A87697" w:rsidRPr="00C42023">
        <w:rPr>
          <w:shd w:val="clear" w:color="auto" w:fill="F5F5F5"/>
        </w:rPr>
        <w:br/>
      </w:r>
      <w:r w:rsidR="00245202" w:rsidRPr="00C42023">
        <w:rPr>
          <w:shd w:val="clear" w:color="auto" w:fill="F5F5F5"/>
        </w:rPr>
        <w:tab/>
      </w:r>
      <w:r w:rsidR="00A87697" w:rsidRPr="00C42023">
        <w:rPr>
          <w:shd w:val="clear" w:color="auto" w:fill="F5F5F5"/>
        </w:rPr>
        <w:t>Plastyka, działania twórcze zatem odgrywają ogromną rolę w wychowaniu dzieci. Proces malowania, rysowania czy konstruowania jest skomplikowanym aktem, w którym dziecko łącząc różne elementy swojego doświadczenia stwarza nową sensowną całość</w:t>
      </w:r>
      <w:r w:rsidR="00B26908" w:rsidRPr="00C42023">
        <w:rPr>
          <w:shd w:val="clear" w:color="auto" w:fill="F5F5F5"/>
        </w:rPr>
        <w:t>.</w:t>
      </w:r>
      <w:r w:rsidR="00B26908" w:rsidRPr="00C42023">
        <w:rPr>
          <w:shd w:val="clear" w:color="auto" w:fill="F5F5F5"/>
        </w:rPr>
        <w:br/>
      </w:r>
      <w:r w:rsidR="00B26908" w:rsidRPr="00C42023">
        <w:rPr>
          <w:shd w:val="clear" w:color="auto" w:fill="F5F5F5"/>
        </w:rPr>
        <w:tab/>
        <w:t xml:space="preserve">Dużą rolę w tworzeniu artystycznych wizji dzieci w przedszkolu </w:t>
      </w:r>
      <w:r w:rsidR="00C759A8" w:rsidRPr="00C42023">
        <w:rPr>
          <w:shd w:val="clear" w:color="auto" w:fill="F5F5F5"/>
        </w:rPr>
        <w:t>stanowią</w:t>
      </w:r>
      <w:r w:rsidR="00B26908" w:rsidRPr="00C42023">
        <w:rPr>
          <w:shd w:val="clear" w:color="auto" w:fill="F5F5F5"/>
        </w:rPr>
        <w:t xml:space="preserve"> rozmaite wiersze, opowiadania piosenki. Najgłębszym jednak źródłem do tworzenia jest wyobraźnia dziecka.</w:t>
      </w:r>
      <w:r w:rsidR="00245202" w:rsidRPr="00C42023">
        <w:rPr>
          <w:shd w:val="clear" w:color="auto" w:fill="F5F5F5"/>
        </w:rPr>
        <w:br/>
      </w:r>
      <w:r w:rsidR="00245202" w:rsidRPr="00C42023">
        <w:rPr>
          <w:shd w:val="clear" w:color="auto" w:fill="F5F5F5"/>
        </w:rPr>
        <w:tab/>
      </w:r>
      <w:r w:rsidR="00245202" w:rsidRPr="00C42023">
        <w:rPr>
          <w:b/>
          <w:shd w:val="clear" w:color="auto" w:fill="F5F5F5"/>
        </w:rPr>
        <w:t xml:space="preserve">Należy pamiętać, że ciągłe odwzorowywanie, powielanie, wyręczanie, ograniczanie aktywności plastycznej i kreatywności naszych pociech, krytykowanie działań lub efektów plastycznych, nastawienie na efekt finalny (idealny dla nas), blokuje rozwój dziecięcej aktywności nieraz nawet zanim tak naprawdę rozkwitnie. </w:t>
      </w:r>
      <w:r w:rsidR="00C759A8" w:rsidRPr="00C42023">
        <w:rPr>
          <w:b/>
          <w:shd w:val="clear" w:color="auto" w:fill="F5F5F5"/>
        </w:rPr>
        <w:br/>
      </w:r>
      <w:r w:rsidR="00C759A8" w:rsidRPr="00C42023">
        <w:rPr>
          <w:b/>
          <w:bCs/>
        </w:rPr>
        <w:br/>
        <w:t>Wskazówki dla rodziców</w:t>
      </w:r>
      <w:r w:rsidR="009E30BD" w:rsidRPr="00C42023">
        <w:rPr>
          <w:b/>
          <w:bCs/>
        </w:rPr>
        <w:t>: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zorganizuj dziecku różnorodne materiały plastyczne, aby mogło samodzielnie dokonać wyboru materiału i tematu pracy;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wspólnie działajcie</w:t>
      </w:r>
      <w:r w:rsidR="001C5A2F"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poznając siebie nawzajem</w:t>
      </w: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zachęcaj dziecko do działania; nie zmuszaj, jeśli nie ma ochoty;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pozwól, aby samo decydowało, w jaki sposób ma wykonać pracę;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okazuj radość i zainteresowanie każdą wykonaną pracą plastyczną swojego dziecka – nie krytykuj, poziom artystyczny pracy nie jest najważniejszy liczy się trud włożony przez dziecko w jego wykonanie;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zachęcaj do tego, aby kończyło rozpoczęte działania;</w:t>
      </w:r>
    </w:p>
    <w:p w:rsidR="00C759A8" w:rsidRPr="00C42023" w:rsidRDefault="009E30BD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rozmawiaj, </w:t>
      </w:r>
      <w:r w:rsidR="00C759A8"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podziwiaj i doceniaj wytwory plastyczne swojego dziecka – ciesz się nawet z najmniejszego postępu, niech dz</w:t>
      </w: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iecko czuje się dowartościowane – nie </w:t>
      </w:r>
      <w:r w:rsidR="00091A44"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poró</w:t>
      </w: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wnuj;</w:t>
      </w:r>
    </w:p>
    <w:p w:rsidR="00C759A8" w:rsidRPr="00C42023" w:rsidRDefault="00C759A8" w:rsidP="009E30BD">
      <w:pPr>
        <w:numPr>
          <w:ilvl w:val="0"/>
          <w:numId w:val="1"/>
        </w:numPr>
        <w:spacing w:before="36" w:after="36"/>
        <w:ind w:left="1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2023">
        <w:rPr>
          <w:rFonts w:ascii="Times New Roman" w:eastAsia="Times New Roman" w:hAnsi="Times New Roman" w:cs="Times New Roman"/>
          <w:sz w:val="24"/>
          <w:szCs w:val="24"/>
          <w:lang w:eastAsia="pl-PL"/>
        </w:rPr>
        <w:t>nigdy nie wyrzucaj prac plastycznych dziecka - często to właśnie z nich możesz dowiedzieć się, czy jest szczęśliwe, co myśli, czego się obawia, o czym marzy.</w:t>
      </w:r>
    </w:p>
    <w:p w:rsidR="00A06C9F" w:rsidRPr="00C42023" w:rsidRDefault="00A06C9F" w:rsidP="009E30BD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A06C9F" w:rsidRPr="00C42023" w:rsidRDefault="00245202" w:rsidP="009E30BD">
      <w:pPr>
        <w:rPr>
          <w:rStyle w:val="apple-converted-space"/>
          <w:rFonts w:ascii="Times New Roman" w:hAnsi="Times New Roman" w:cs="Times New Roman"/>
          <w:spacing w:val="2"/>
          <w:sz w:val="24"/>
          <w:szCs w:val="24"/>
        </w:rPr>
      </w:pPr>
      <w:r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ab/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Wychowanie przez sztukę jest jedyną dziedziną oddziaływań, których główny cel to rozwi</w:t>
      </w:r>
      <w:r w:rsidR="00C759A8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janie wrażliwości sensorycznej </w:t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(czyli zdolności reagowania na bodźce zmysłowe</w:t>
      </w:r>
      <w:r w:rsidR="00C759A8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)</w:t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. Twórczość art</w:t>
      </w:r>
      <w:r w:rsidR="001C5A2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ystyczna umożliwia zetknięcie</w:t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kształtów, materiałów, barw, form, które zarówno</w:t>
      </w:r>
      <w:r w:rsidR="00D220CE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dzieciom jak i dorosłym powinny</w:t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sprawiać przyjemność.</w:t>
      </w:r>
      <w:r w:rsidR="00B26908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Zadaniem nauczycieli jest rozwijać  wszelkie zdolności swoich wychowanków, dzięki czemu kształtują one własną osobowość </w:t>
      </w:r>
      <w:r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i zwiększają szansę swojego powo</w:t>
      </w:r>
      <w:r w:rsidR="00B26908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t>dzenia zarówno w późniejszym okresie w szkole jak i w życiu.</w:t>
      </w:r>
      <w:r w:rsidR="00A06C9F" w:rsidRPr="00C42023">
        <w:rPr>
          <w:rFonts w:ascii="Times New Roman" w:hAnsi="Times New Roman" w:cs="Times New Roman"/>
          <w:sz w:val="24"/>
          <w:szCs w:val="24"/>
          <w:shd w:val="clear" w:color="auto" w:fill="F5F5F5"/>
        </w:rPr>
        <w:br/>
      </w:r>
      <w:r w:rsidRPr="00C42023">
        <w:rPr>
          <w:rFonts w:ascii="Times New Roman" w:hAnsi="Times New Roman" w:cs="Times New Roman"/>
          <w:spacing w:val="2"/>
          <w:sz w:val="24"/>
          <w:szCs w:val="24"/>
        </w:rPr>
        <w:tab/>
      </w:r>
      <w:r w:rsidR="00A06C9F" w:rsidRPr="00C42023">
        <w:rPr>
          <w:rFonts w:ascii="Times New Roman" w:hAnsi="Times New Roman" w:cs="Times New Roman"/>
          <w:spacing w:val="2"/>
          <w:sz w:val="24"/>
          <w:szCs w:val="24"/>
        </w:rPr>
        <w:t xml:space="preserve"> „Twórcza praca dziecka jest językiem wypowiadania się tylko jemu właściwym, jest wyrazem nie tylko jego przeżyć uczuciowych, jest czynnikiem harmonii między sercem</w:t>
      </w:r>
      <w:r w:rsidR="001C5A2F" w:rsidRPr="00C42023">
        <w:rPr>
          <w:rFonts w:ascii="Times New Roman" w:hAnsi="Times New Roman" w:cs="Times New Roman"/>
          <w:spacing w:val="2"/>
          <w:sz w:val="24"/>
          <w:szCs w:val="24"/>
        </w:rPr>
        <w:br/>
      </w:r>
      <w:r w:rsidR="00A06C9F" w:rsidRPr="00C42023">
        <w:rPr>
          <w:rFonts w:ascii="Times New Roman" w:hAnsi="Times New Roman" w:cs="Times New Roman"/>
          <w:spacing w:val="2"/>
          <w:sz w:val="24"/>
          <w:szCs w:val="24"/>
        </w:rPr>
        <w:t xml:space="preserve"> i rozumem, między wrażliwością i inteligencją, jest jednym z wielu sposobów intelektualnego poznania świata i docierania do głębszego i szerszego jego rozumienia”. </w:t>
      </w:r>
      <w:r w:rsidR="00A06C9F" w:rsidRPr="00C42023">
        <w:rPr>
          <w:rFonts w:ascii="Times New Roman" w:hAnsi="Times New Roman" w:cs="Times New Roman"/>
          <w:spacing w:val="2"/>
          <w:sz w:val="24"/>
          <w:szCs w:val="24"/>
        </w:rPr>
        <w:br/>
        <w:t>(Z. Słobodzian). </w:t>
      </w:r>
      <w:r w:rsidR="00A06C9F" w:rsidRPr="00C42023">
        <w:rPr>
          <w:rStyle w:val="apple-converted-space"/>
          <w:rFonts w:ascii="Times New Roman" w:hAnsi="Times New Roman" w:cs="Times New Roman"/>
          <w:spacing w:val="2"/>
          <w:sz w:val="24"/>
          <w:szCs w:val="24"/>
        </w:rPr>
        <w:t> </w:t>
      </w:r>
    </w:p>
    <w:p w:rsidR="009E30BD" w:rsidRPr="001C5A2F" w:rsidRDefault="009E30BD" w:rsidP="009E30BD">
      <w:pPr>
        <w:rPr>
          <w:rStyle w:val="apple-converted-space"/>
          <w:rFonts w:ascii="Times New Roman" w:hAnsi="Times New Roman" w:cs="Times New Roman"/>
          <w:b/>
          <w:spacing w:val="2"/>
          <w:sz w:val="24"/>
          <w:szCs w:val="24"/>
        </w:rPr>
      </w:pPr>
      <w:r w:rsidRPr="00C42023">
        <w:rPr>
          <w:rStyle w:val="apple-converted-space"/>
          <w:rFonts w:ascii="Times New Roman" w:hAnsi="Times New Roman" w:cs="Times New Roman"/>
          <w:b/>
          <w:spacing w:val="2"/>
          <w:sz w:val="24"/>
          <w:szCs w:val="24"/>
        </w:rPr>
        <w:t xml:space="preserve">A </w:t>
      </w:r>
      <w:r w:rsidR="00091A44" w:rsidRPr="00C42023">
        <w:rPr>
          <w:rStyle w:val="apple-converted-space"/>
          <w:rFonts w:ascii="Times New Roman" w:hAnsi="Times New Roman" w:cs="Times New Roman"/>
          <w:b/>
          <w:spacing w:val="2"/>
          <w:sz w:val="24"/>
          <w:szCs w:val="24"/>
        </w:rPr>
        <w:t>o</w:t>
      </w:r>
      <w:r w:rsidRPr="00C42023">
        <w:rPr>
          <w:rStyle w:val="apple-converted-space"/>
          <w:rFonts w:ascii="Times New Roman" w:hAnsi="Times New Roman" w:cs="Times New Roman"/>
          <w:b/>
          <w:spacing w:val="2"/>
          <w:sz w:val="24"/>
          <w:szCs w:val="24"/>
        </w:rPr>
        <w:t xml:space="preserve">to kilka propozycji może i Wy się zainspirujecie </w:t>
      </w:r>
      <w:r w:rsidRPr="00C42023">
        <w:rPr>
          <w:rStyle w:val="apple-converted-space"/>
          <w:rFonts w:ascii="Times New Roman" w:hAnsi="Times New Roman" w:cs="Times New Roman"/>
          <w:b/>
          <w:spacing w:val="2"/>
          <w:sz w:val="24"/>
          <w:szCs w:val="24"/>
        </w:rPr>
        <w:sym w:font="Wingdings" w:char="F04A"/>
      </w:r>
    </w:p>
    <w:p w:rsidR="009E30BD" w:rsidRPr="009E30BD" w:rsidRDefault="00713314" w:rsidP="009E30BD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71331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3.35pt;margin-top:381.4pt;width:232pt;height:.05pt;z-index:251677696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noProof/>
                      <w:color w:val="auto"/>
                    </w:rPr>
                  </w:pPr>
                  <w:r w:rsidRPr="00D169BE">
                    <w:rPr>
                      <w:color w:val="auto"/>
                    </w:rPr>
                    <w:t>3. Malowanie na s</w:t>
                  </w:r>
                  <w:r>
                    <w:rPr>
                      <w:color w:val="auto"/>
                    </w:rPr>
                    <w:t>tretch</w:t>
                  </w:r>
                </w:p>
              </w:txbxContent>
            </v:textbox>
            <w10:wrap type="square"/>
          </v:shape>
        </w:pict>
      </w:r>
      <w:r w:rsidR="00D169BE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2576830</wp:posOffset>
            </wp:positionV>
            <wp:extent cx="2946400" cy="2209800"/>
            <wp:effectExtent l="19050" t="0" r="6350" b="0"/>
            <wp:wrapSquare wrapText="bothSides"/>
            <wp:docPr id="4" name="Obraz 4" descr="D:\Awantura o sztukę\20171116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wantura o sztukę\20171116_10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314">
        <w:rPr>
          <w:noProof/>
        </w:rPr>
        <w:pict>
          <v:shape id="_x0000_s1029" type="#_x0000_t202" style="position:absolute;margin-left:258.4pt;margin-top:428.65pt;width:194.25pt;height:.05pt;z-index:251679744;mso-position-horizontal-relative:text;mso-position-vertical-relative:text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noProof/>
                      <w:color w:val="auto"/>
                    </w:rPr>
                  </w:pPr>
                  <w:r w:rsidRPr="00D169BE">
                    <w:rPr>
                      <w:color w:val="auto"/>
                    </w:rPr>
                    <w:t>4. Malowanie i wycinanie w papierze pakowym</w:t>
                  </w:r>
                </w:p>
              </w:txbxContent>
            </v:textbox>
            <w10:wrap type="square"/>
          </v:shape>
        </w:pict>
      </w:r>
      <w:r w:rsidR="00D169BE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2100580</wp:posOffset>
            </wp:positionV>
            <wp:extent cx="2466975" cy="3286125"/>
            <wp:effectExtent l="19050" t="0" r="9525" b="0"/>
            <wp:wrapSquare wrapText="bothSides"/>
            <wp:docPr id="1" name="Obraz 1" descr="D:\gr\Nowy folder (4)\20180214_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\Nowy folder (4)\20180214_143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314">
        <w:rPr>
          <w:noProof/>
        </w:rPr>
        <w:pict>
          <v:shape id="_x0000_s1026" type="#_x0000_t202" style="position:absolute;margin-left:-48.35pt;margin-top:186.4pt;width:273pt;height:.05pt;z-index:251673600;mso-position-horizontal-relative:text;mso-position-vertical-relative:text" stroked="f">
            <v:textbox style="mso-next-textbox:#_x0000_s1026;mso-fit-shape-to-text:t" inset="0,0,0,0">
              <w:txbxContent>
                <w:p w:rsidR="00106F3F" w:rsidRPr="00D169BE" w:rsidRDefault="00713314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fldChar w:fldCharType="begin"/>
                  </w:r>
                  <w:r w:rsidR="00106F3F" w:rsidRPr="00D169BE">
                    <w:rPr>
                      <w:color w:val="auto"/>
                    </w:rPr>
                    <w:instrText xml:space="preserve"> SEQ Rysunek \* ARABIC </w:instrText>
                  </w:r>
                  <w:r w:rsidRPr="00D169BE">
                    <w:rPr>
                      <w:color w:val="auto"/>
                    </w:rPr>
                    <w:fldChar w:fldCharType="separate"/>
                  </w:r>
                  <w:r w:rsidR="0065705C">
                    <w:rPr>
                      <w:noProof/>
                      <w:color w:val="auto"/>
                    </w:rPr>
                    <w:t>1</w:t>
                  </w:r>
                  <w:r w:rsidRPr="00D169BE">
                    <w:rPr>
                      <w:color w:val="auto"/>
                    </w:rPr>
                    <w:fldChar w:fldCharType="end"/>
                  </w:r>
                  <w:r w:rsidR="00106F3F" w:rsidRPr="00D169BE">
                    <w:rPr>
                      <w:color w:val="auto"/>
                    </w:rPr>
                    <w:t>.Balony z wykorzystaniem masy papierowej</w:t>
                  </w:r>
                </w:p>
              </w:txbxContent>
            </v:textbox>
            <w10:wrap type="square"/>
          </v:shape>
        </w:pict>
      </w:r>
      <w:r w:rsidR="000414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-290195</wp:posOffset>
            </wp:positionV>
            <wp:extent cx="3467100" cy="2600325"/>
            <wp:effectExtent l="19050" t="0" r="0" b="0"/>
            <wp:wrapSquare wrapText="bothSides"/>
            <wp:docPr id="2" name="Obraz 2" descr="D:\gr\Nowy folder (4)\20180219_07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r\Nowy folder (4)\20180219_07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314">
        <w:rPr>
          <w:noProof/>
        </w:rPr>
        <w:pict>
          <v:shape id="_x0000_s1027" type="#_x0000_t202" style="position:absolute;margin-left:258.4pt;margin-top:143.65pt;width:244.5pt;height:.05pt;z-index:251675648;mso-position-horizontal-relative:text;mso-position-vertical-relative:text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2. Smok z wykorzystaniem kartonów, papieru pakowego i farb</w:t>
                  </w:r>
                </w:p>
              </w:txbxContent>
            </v:textbox>
            <w10:wrap type="square"/>
          </v:shape>
        </w:pict>
      </w:r>
      <w:r w:rsidR="000414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-566420</wp:posOffset>
            </wp:positionV>
            <wp:extent cx="3105150" cy="2333625"/>
            <wp:effectExtent l="19050" t="0" r="0" b="0"/>
            <wp:wrapSquare wrapText="bothSides"/>
            <wp:docPr id="3" name="Obraz 3" descr="D:\gr\Nowy folder (4)\20180219_0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r\Nowy folder (4)\20180219_07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F1" w:rsidRDefault="00FE5EF1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P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Pr="009E30BD" w:rsidRDefault="00713314" w:rsidP="009E30BD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1" type="#_x0000_t202" style="position:absolute;margin-left:24.75pt;margin-top:320.25pt;width:278.25pt;height:.05pt;z-index:251683840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6. Zorza polarna – malowanie bibułą, malowanie na folii aluminiowej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1362075</wp:posOffset>
            </wp:positionV>
            <wp:extent cx="3533775" cy="2647950"/>
            <wp:effectExtent l="19050" t="0" r="9525" b="0"/>
            <wp:wrapSquare wrapText="bothSides"/>
            <wp:docPr id="6" name="Obraz 6" descr="D:\Awantura o sztukę\II etap Awantury\20180308_0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wantura o sztukę\II etap Awantury\20180308_08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0BD" w:rsidRPr="009E30BD" w:rsidRDefault="00713314" w:rsidP="009E30BD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0" type="#_x0000_t202" style="position:absolute;margin-left:-22.1pt;margin-top:175.15pt;width:225pt;height:.05pt;z-index:251681792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5. Malowanie bibułą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24130</wp:posOffset>
            </wp:positionV>
            <wp:extent cx="2857500" cy="2143125"/>
            <wp:effectExtent l="19050" t="0" r="0" b="0"/>
            <wp:wrapSquare wrapText="bothSides"/>
            <wp:docPr id="5" name="Obraz 5" descr="D:\Awantura o sztukę\II etap Awantury\20180306_1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wantura o sztukę\II etap Awantury\20180306_131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0BD" w:rsidRP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713314" w:rsidP="009E30BD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3" type="#_x0000_t202" style="position:absolute;margin-left:284.5pt;margin-top:91.15pt;width:206.25pt;height:.05pt;z-index:251688960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8. Jamnik – materiał krawiecki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-861695</wp:posOffset>
            </wp:positionV>
            <wp:extent cx="2619375" cy="1962150"/>
            <wp:effectExtent l="19050" t="0" r="9525" b="0"/>
            <wp:wrapSquare wrapText="bothSides"/>
            <wp:docPr id="8" name="Obraz 8" descr="D:\Awantura o sztukę\II etap Awantury\20180227_13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wantura o sztukę\II etap Awantury\20180227_131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314">
        <w:rPr>
          <w:noProof/>
        </w:rPr>
        <w:pict>
          <v:shape id="_x0000_s1032" type="#_x0000_t202" style="position:absolute;margin-left:-13.1pt;margin-top:81.4pt;width:193pt;height:.05pt;z-index:251686912;mso-position-horizontal-relative:text;mso-position-vertical-relative:text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7. Wypełnianie materiałem krawieckim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-861695</wp:posOffset>
            </wp:positionV>
            <wp:extent cx="2451100" cy="1838325"/>
            <wp:effectExtent l="19050" t="0" r="6350" b="0"/>
            <wp:wrapSquare wrapText="bothSides"/>
            <wp:docPr id="16" name="Obraz 7" descr="D:\Awantura o sztukę\II etap Awantury\20180227_12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wantura o sztukę\II etap Awantury\20180227_124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9E30BD" w:rsidP="009E30BD">
      <w:pPr>
        <w:rPr>
          <w:rFonts w:ascii="Times New Roman" w:hAnsi="Times New Roman" w:cs="Times New Roman"/>
          <w:sz w:val="24"/>
          <w:szCs w:val="24"/>
        </w:rPr>
      </w:pPr>
    </w:p>
    <w:p w:rsidR="009E30BD" w:rsidRDefault="00713314" w:rsidP="009E30BD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4" type="#_x0000_t202" style="position:absolute;margin-left:-37.1pt;margin-top:218.25pt;width:237.75pt;height:.05pt;z-index:251692032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9. Malowanie folią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447675</wp:posOffset>
            </wp:positionV>
            <wp:extent cx="3019425" cy="2266950"/>
            <wp:effectExtent l="19050" t="0" r="9525" b="0"/>
            <wp:wrapSquare wrapText="bothSides"/>
            <wp:docPr id="11" name="Obraz 9" descr="D:\Awantura o sztukę\II etap Awantury\20180226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wantura o sztukę\II etap Awantury\20180226_094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0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142A" w:rsidRDefault="00713314" w:rsidP="009E30BD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5" type="#_x0000_t202" style="position:absolute;margin-left:104.05pt;margin-top:169.15pt;width:210pt;height:.05pt;z-index:251694080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10. Wyklejanie wełną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90805</wp:posOffset>
            </wp:positionV>
            <wp:extent cx="2667000" cy="2000250"/>
            <wp:effectExtent l="19050" t="0" r="0" b="0"/>
            <wp:wrapSquare wrapText="bothSides"/>
            <wp:docPr id="20" name="Obraz 10" descr="D:\Awantura o sztukę\materiał\20171114_13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wantura o sztukę\materiał\20171114_134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42A" w:rsidRDefault="0004142A" w:rsidP="009E30BD">
      <w:pPr>
        <w:rPr>
          <w:rFonts w:ascii="Times New Roman" w:hAnsi="Times New Roman" w:cs="Times New Roman"/>
          <w:sz w:val="24"/>
          <w:szCs w:val="24"/>
        </w:rPr>
      </w:pPr>
    </w:p>
    <w:p w:rsidR="00091A44" w:rsidRDefault="00091A44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091A44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091A44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091A44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713314" w:rsidP="00091A44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7" type="#_x0000_t202" style="position:absolute;margin-left:-26.25pt;margin-top:244.1pt;width:157.5pt;height:.05pt;z-index:251698176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12. Świąteczne kartki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375920</wp:posOffset>
            </wp:positionV>
            <wp:extent cx="2000250" cy="2667000"/>
            <wp:effectExtent l="19050" t="0" r="0" b="0"/>
            <wp:wrapSquare wrapText="bothSides"/>
            <wp:docPr id="21" name="Obraz 21" descr="https://scontent-waw1-1.xx.fbcdn.net/v/t34.0-12/29019642_2059521614077469_483106450_n.jpg?oh=82f3c66500975c195c4753616dc2febf&amp;oe=5AB2E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34.0-12/29019642_2059521614077469_483106450_n.jpg?oh=82f3c66500975c195c4753616dc2febf&amp;oe=5AB2E5D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713314" w:rsidP="00091A44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6" type="#_x0000_t202" style="position:absolute;margin-left:-46.1pt;margin-top:269.6pt;width:189.75pt;height:.05pt;z-index:251696128" stroked="f">
            <v:textbox style="mso-fit-shape-to-text:t" inset="0,0,0,0">
              <w:txbxContent>
                <w:p w:rsidR="00106F3F" w:rsidRPr="00D169BE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D169BE">
                    <w:rPr>
                      <w:color w:val="auto"/>
                    </w:rPr>
                    <w:t>11. Ekologiczne drzewo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156845</wp:posOffset>
            </wp:positionV>
            <wp:extent cx="2409825" cy="3209925"/>
            <wp:effectExtent l="19050" t="0" r="9525" b="9525"/>
            <wp:wrapSquare wrapText="bothSides"/>
            <wp:docPr id="24" name="Obraz 24" descr="https://scontent-waw1-1.xx.fbcdn.net/v/t34.0-12/28908417_2059521604077470_2093285731_n.jpg?oh=14cae8730a6ff91f4a7cef711d60a119&amp;oe=5AB1F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waw1-1.xx.fbcdn.net/v/t34.0-12/28908417_2059521604077470_2093285731_n.jpg?oh=14cae8730a6ff91f4a7cef711d60a119&amp;oe=5AB1FE7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713314" w:rsidP="00091A44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38" type="#_x0000_t202" style="position:absolute;margin-left:191.25pt;margin-top:259.1pt;width:173.85pt;height:.05pt;z-index:251700224" stroked="f">
            <v:textbox style="mso-next-textbox:#_x0000_s1038;mso-fit-shape-to-text:t" inset="0,0,0,0">
              <w:txbxContent>
                <w:p w:rsidR="00106F3F" w:rsidRPr="0080539B" w:rsidRDefault="00106F3F" w:rsidP="00D169BE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80539B">
                    <w:rPr>
                      <w:color w:val="auto"/>
                    </w:rPr>
                    <w:t>13. Wełniane drzewo</w:t>
                  </w:r>
                </w:p>
              </w:txbxContent>
            </v:textbox>
            <w10:wrap type="square"/>
          </v:shape>
        </w:pict>
      </w:r>
      <w:r w:rsidR="00D169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290195</wp:posOffset>
            </wp:positionV>
            <wp:extent cx="2207895" cy="2943225"/>
            <wp:effectExtent l="19050" t="0" r="1905" b="0"/>
            <wp:wrapSquare wrapText="bothSides"/>
            <wp:docPr id="13" name="Obraz 11" descr="D:\Awantura o sztukę\materiał\20171114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wantura o sztukę\materiał\20171114_140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D169BE" w:rsidRDefault="00D169BE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091A44" w:rsidP="00091A44">
      <w:pPr>
        <w:rPr>
          <w:rFonts w:ascii="Times New Roman" w:hAnsi="Times New Roman" w:cs="Times New Roman"/>
          <w:sz w:val="24"/>
          <w:szCs w:val="24"/>
        </w:rPr>
      </w:pPr>
    </w:p>
    <w:p w:rsidR="00091A44" w:rsidRDefault="00713314" w:rsidP="00091A44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lastRenderedPageBreak/>
        <w:pict>
          <v:shape id="_x0000_s1040" type="#_x0000_t202" style="position:absolute;margin-left:259.15pt;margin-top:156.55pt;width:249pt;height:.05pt;z-index:251705344" stroked="f">
            <v:textbox style="mso-fit-shape-to-text:t" inset="0,0,0,0">
              <w:txbxContent>
                <w:p w:rsidR="00106F3F" w:rsidRPr="0080539B" w:rsidRDefault="00106F3F" w:rsidP="0080539B">
                  <w:pPr>
                    <w:pStyle w:val="Legenda"/>
                    <w:rPr>
                      <w:noProof/>
                      <w:color w:val="auto"/>
                    </w:rPr>
                  </w:pPr>
                  <w:r w:rsidRPr="0080539B">
                    <w:rPr>
                      <w:color w:val="auto"/>
                    </w:rPr>
                    <w:t>14. Tworzenie pierników</w:t>
                  </w:r>
                </w:p>
              </w:txbxContent>
            </v:textbox>
            <w10:wrap type="square"/>
          </v:shape>
        </w:pict>
      </w:r>
      <w:r w:rsidR="00091A44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-442595</wp:posOffset>
            </wp:positionV>
            <wp:extent cx="3162300" cy="2373630"/>
            <wp:effectExtent l="19050" t="0" r="0" b="7620"/>
            <wp:wrapSquare wrapText="bothSides"/>
            <wp:docPr id="30" name="Obraz 30" descr="https://scontent-waw1-1.xx.fbcdn.net/v/t34.0-0/p280x280/29138141_176431879826429_2082377042_n.jpg?_nc_cat=0&amp;oh=07df7a0b68f644106f97322b34e84dc5&amp;oe=5AB1A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-waw1-1.xx.fbcdn.net/v/t34.0-0/p280x280/29138141_176431879826429_2082377042_n.jpg?_nc_cat=0&amp;oh=07df7a0b68f644106f97322b34e84dc5&amp;oe=5AB1A76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314">
        <w:rPr>
          <w:noProof/>
        </w:rPr>
        <w:pict>
          <v:shape id="_x0000_s1039" type="#_x0000_t202" style="position:absolute;margin-left:-25.85pt;margin-top:155.65pt;width:247.5pt;height:.05pt;z-index:251702272;mso-position-horizontal-relative:text;mso-position-vertical-relative:text" stroked="f">
            <v:textbox style="mso-fit-shape-to-text:t" inset="0,0,0,0">
              <w:txbxContent>
                <w:p w:rsidR="00106F3F" w:rsidRPr="0080539B" w:rsidRDefault="00106F3F" w:rsidP="0080539B">
                  <w:pPr>
                    <w:pStyle w:val="Legenda"/>
                    <w:rPr>
                      <w:noProof/>
                      <w:color w:val="auto"/>
                    </w:rPr>
                  </w:pPr>
                  <w:r w:rsidRPr="0080539B">
                    <w:rPr>
                      <w:color w:val="auto"/>
                    </w:rPr>
                    <w:t>13. Twórcze faworki</w:t>
                  </w:r>
                </w:p>
              </w:txbxContent>
            </v:textbox>
            <w10:wrap type="square"/>
          </v:shape>
        </w:pict>
      </w:r>
      <w:r w:rsidR="00091A44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-442595</wp:posOffset>
            </wp:positionV>
            <wp:extent cx="3143250" cy="2362200"/>
            <wp:effectExtent l="19050" t="0" r="0" b="0"/>
            <wp:wrapSquare wrapText="bothSides"/>
            <wp:docPr id="19" name="Obraz 27" descr="https://scontent-waw1-1.xx.fbcdn.net/v/t34.0-0/p280x280/29004372_176432656493018_964221884_n.jpg?oh=e87471a03f653ddc13e5ffe8c1ac7035&amp;oe=5AB1D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waw1-1.xx.fbcdn.net/v/t34.0-0/p280x280/29004372_176432656493018_964221884_n.jpg?oh=e87471a03f653ddc13e5ffe8c1ac7035&amp;oe=5AB1D5C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DC3" w:rsidRDefault="00A94DC3" w:rsidP="00091A44">
      <w:pPr>
        <w:rPr>
          <w:rFonts w:ascii="Times New Roman" w:hAnsi="Times New Roman" w:cs="Times New Roman"/>
          <w:sz w:val="24"/>
          <w:szCs w:val="24"/>
        </w:rPr>
      </w:pPr>
    </w:p>
    <w:p w:rsidR="00487730" w:rsidRDefault="00487730" w:rsidP="00091A44">
      <w:pPr>
        <w:rPr>
          <w:rFonts w:ascii="Times New Roman" w:hAnsi="Times New Roman" w:cs="Times New Roman"/>
          <w:sz w:val="24"/>
          <w:szCs w:val="24"/>
        </w:rPr>
      </w:pPr>
    </w:p>
    <w:p w:rsidR="00487730" w:rsidRDefault="00487730" w:rsidP="00091A44">
      <w:pPr>
        <w:rPr>
          <w:rFonts w:ascii="Times New Roman" w:hAnsi="Times New Roman" w:cs="Times New Roman"/>
          <w:sz w:val="24"/>
          <w:szCs w:val="24"/>
        </w:rPr>
      </w:pPr>
    </w:p>
    <w:p w:rsidR="00487730" w:rsidRDefault="00487730" w:rsidP="00091A44">
      <w:pPr>
        <w:rPr>
          <w:rFonts w:ascii="Times New Roman" w:hAnsi="Times New Roman" w:cs="Times New Roman"/>
          <w:sz w:val="24"/>
          <w:szCs w:val="24"/>
        </w:rPr>
      </w:pPr>
    </w:p>
    <w:p w:rsidR="00487730" w:rsidRDefault="00487730" w:rsidP="00091A44">
      <w:pPr>
        <w:rPr>
          <w:rFonts w:ascii="Times New Roman" w:hAnsi="Times New Roman" w:cs="Times New Roman"/>
          <w:sz w:val="24"/>
          <w:szCs w:val="24"/>
        </w:rPr>
      </w:pPr>
    </w:p>
    <w:p w:rsidR="0059634E" w:rsidRDefault="0059634E" w:rsidP="00DE2760">
      <w:pPr>
        <w:rPr>
          <w:rFonts w:ascii="Times New Roman" w:hAnsi="Times New Roman" w:cs="Times New Roman"/>
          <w:sz w:val="24"/>
          <w:szCs w:val="24"/>
        </w:rPr>
      </w:pPr>
    </w:p>
    <w:p w:rsidR="0059634E" w:rsidRDefault="0065705C" w:rsidP="00DE2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200660</wp:posOffset>
            </wp:positionV>
            <wp:extent cx="2085975" cy="2781300"/>
            <wp:effectExtent l="19050" t="0" r="9525" b="0"/>
            <wp:wrapSquare wrapText="bothSides"/>
            <wp:docPr id="33" name="Obraz 33" descr="https://scontent-cdt1-1.xx.fbcdn.net/v/t34.0-0/p280x280/29003917_10211648334868897_760875996_n.jpg?_nc_cat=0&amp;_nc_ad=z-m&amp;_nc_cid=0&amp;oh=e930b505a0f932de107a44695f9ef9d1&amp;oe=5AB2E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cdt1-1.xx.fbcdn.net/v/t34.0-0/p280x280/29003917_10211648334868897_760875996_n.jpg?_nc_cat=0&amp;_nc_ad=z-m&amp;_nc_cid=0&amp;oh=e930b505a0f932de107a44695f9ef9d1&amp;oe=5AB2E2F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314960</wp:posOffset>
            </wp:positionV>
            <wp:extent cx="3552825" cy="2667000"/>
            <wp:effectExtent l="19050" t="0" r="9525" b="0"/>
            <wp:wrapSquare wrapText="bothSides"/>
            <wp:docPr id="36" name="Obraz 36" descr="https://scontent-cdt1-1.xx.fbcdn.net/v/t34.0-0/p280x280/29138366_176442379825379_1569457357_n.jpg?_nc_ad=z-m&amp;_nc_cid=0&amp;oh=08cd7904b147c8c35aa3ff33446697a3&amp;oe=5AB2E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cdt1-1.xx.fbcdn.net/v/t34.0-0/p280x280/29138366_176442379825379_1569457357_n.jpg?_nc_ad=z-m&amp;_nc_cid=0&amp;oh=08cd7904b147c8c35aa3ff33446697a3&amp;oe=5AB2EB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65705C" w:rsidP="00DE2760">
      <w:pPr>
        <w:rPr>
          <w:rFonts w:ascii="Times New Roman" w:hAnsi="Times New Roman" w:cs="Times New Roman"/>
          <w:sz w:val="24"/>
          <w:szCs w:val="24"/>
        </w:rPr>
      </w:pPr>
    </w:p>
    <w:p w:rsidR="0065705C" w:rsidRDefault="00713314" w:rsidP="00DE2760">
      <w:pPr>
        <w:rPr>
          <w:rFonts w:ascii="Times New Roman" w:hAnsi="Times New Roman" w:cs="Times New Roman"/>
          <w:sz w:val="24"/>
          <w:szCs w:val="24"/>
        </w:rPr>
      </w:pPr>
      <w:r w:rsidRPr="00713314">
        <w:rPr>
          <w:noProof/>
        </w:rPr>
        <w:pict>
          <v:shape id="_x0000_s1044" type="#_x0000_t202" style="position:absolute;margin-left:49.5pt;margin-top:6.5pt;width:164.25pt;height:27.75pt;z-index:251713536" stroked="f">
            <v:textbox inset="0,0,0,0">
              <w:txbxContent>
                <w:p w:rsidR="0065705C" w:rsidRPr="0080539B" w:rsidRDefault="0065705C" w:rsidP="0065705C">
                  <w:pPr>
                    <w:pStyle w:val="Legenda"/>
                    <w:rPr>
                      <w:noProof/>
                      <w:color w:val="auto"/>
                    </w:rPr>
                  </w:pPr>
                  <w:r w:rsidRPr="0080539B">
                    <w:rPr>
                      <w:color w:val="auto"/>
                    </w:rPr>
                    <w:t>16. Kot z wykorzystaniem talerzyków papierowych</w:t>
                  </w:r>
                </w:p>
                <w:p w:rsidR="0065705C" w:rsidRPr="00B479CD" w:rsidRDefault="0065705C" w:rsidP="0065705C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Pr="00713314">
        <w:rPr>
          <w:noProof/>
        </w:rPr>
        <w:pict>
          <v:shape id="_x0000_s1043" type="#_x0000_t202" style="position:absolute;margin-left:-289.5pt;margin-top:6.5pt;width:279.75pt;height:15.55pt;z-index:251711488" stroked="f">
            <v:textbox inset="0,0,0,0">
              <w:txbxContent>
                <w:p w:rsidR="0065705C" w:rsidRPr="0080539B" w:rsidRDefault="0065705C" w:rsidP="0065705C">
                  <w:pPr>
                    <w:pStyle w:val="Legenda"/>
                    <w:rPr>
                      <w:noProof/>
                      <w:color w:val="auto"/>
                    </w:rPr>
                  </w:pPr>
                  <w:r w:rsidRPr="0080539B">
                    <w:rPr>
                      <w:color w:val="auto"/>
                    </w:rPr>
                    <w:t>15. Witraże z wykorzystaniem kolorowej bibułki</w:t>
                  </w:r>
                </w:p>
                <w:p w:rsidR="0065705C" w:rsidRPr="00152BB8" w:rsidRDefault="0065705C" w:rsidP="0065705C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59634E" w:rsidRDefault="0059634E" w:rsidP="00DE2760">
      <w:pPr>
        <w:rPr>
          <w:rFonts w:ascii="Times New Roman" w:hAnsi="Times New Roman" w:cs="Times New Roman"/>
          <w:b/>
          <w:sz w:val="24"/>
          <w:szCs w:val="24"/>
        </w:rPr>
      </w:pPr>
      <w:r w:rsidRPr="0059634E">
        <w:rPr>
          <w:rFonts w:ascii="Times New Roman" w:hAnsi="Times New Roman" w:cs="Times New Roman"/>
          <w:b/>
          <w:sz w:val="24"/>
          <w:szCs w:val="24"/>
        </w:rPr>
        <w:t>Bibliografia:</w:t>
      </w:r>
      <w:r w:rsidR="001C5A2F">
        <w:rPr>
          <w:rFonts w:ascii="Times New Roman" w:hAnsi="Times New Roman" w:cs="Times New Roman"/>
          <w:b/>
          <w:sz w:val="24"/>
          <w:szCs w:val="24"/>
        </w:rPr>
        <w:br/>
      </w:r>
    </w:p>
    <w:p w:rsidR="0059634E" w:rsidRPr="00106F3F" w:rsidRDefault="00106F3F" w:rsidP="005963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06F3F">
        <w:rPr>
          <w:rFonts w:ascii="Times New Roman" w:hAnsi="Times New Roman" w:cs="Times New Roman"/>
          <w:b/>
          <w:bCs/>
          <w:sz w:val="24"/>
          <w:szCs w:val="24"/>
        </w:rPr>
        <w:t>R. Gloton, C.Clero, Twórcza aktywność dziecka, Wyd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awnictwa </w:t>
      </w:r>
      <w:r w:rsidRPr="00106F3F">
        <w:rPr>
          <w:rFonts w:ascii="Times New Roman" w:hAnsi="Times New Roman" w:cs="Times New Roman"/>
          <w:b/>
          <w:bCs/>
          <w:sz w:val="24"/>
          <w:szCs w:val="24"/>
        </w:rPr>
        <w:t xml:space="preserve"> Szkolne i Pedagogiczne, Warszawa 1988.</w:t>
      </w:r>
    </w:p>
    <w:p w:rsidR="00106F3F" w:rsidRDefault="00106F3F" w:rsidP="005963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06F3F">
        <w:rPr>
          <w:rFonts w:ascii="Times New Roman" w:hAnsi="Times New Roman" w:cs="Times New Roman"/>
          <w:b/>
          <w:sz w:val="24"/>
          <w:szCs w:val="24"/>
        </w:rPr>
        <w:t>V.Lowenfeld, W. Lambert Brittain, Twórczość a rozwój umysłowy dz</w:t>
      </w:r>
      <w:r>
        <w:rPr>
          <w:rFonts w:ascii="Times New Roman" w:hAnsi="Times New Roman" w:cs="Times New Roman"/>
          <w:b/>
          <w:sz w:val="24"/>
          <w:szCs w:val="24"/>
        </w:rPr>
        <w:t>iecka, Państwowe Wydawnictwo Naukowe, Warszawa 1977.</w:t>
      </w:r>
    </w:p>
    <w:p w:rsidR="00106F3F" w:rsidRDefault="00106F3F" w:rsidP="005963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K. Michejda – Kowalska, O dziecięcej wyobraźni plastycznej, Wydawnictwa Szkolne i Pedagogiczne, Warszawa 1981.</w:t>
      </w:r>
    </w:p>
    <w:p w:rsidR="00106F3F" w:rsidRDefault="00106F3F" w:rsidP="005963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S. Popek, Twórczość artystyczna w wychowaniu dzieci i młodzieży, Wydawnictwa Szkolne i Pedagogiczne, Warszawa 1985.</w:t>
      </w:r>
    </w:p>
    <w:p w:rsidR="00106F3F" w:rsidRDefault="00106F3F" w:rsidP="005963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S. Popek, Aktywność twórcza dzieci i młodzieży, Wydawnictwa Szkolne i Pedagogiczne, Warszawa 1988.</w:t>
      </w:r>
    </w:p>
    <w:p w:rsidR="00487730" w:rsidRPr="001C5A2F" w:rsidRDefault="00106F3F" w:rsidP="00DE27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J. Zborowski, Rozwijanie aktywności twórczej dzieci, Wydawnictwa Szkolne i Pedagogiczne, Warszawa 1986.</w:t>
      </w:r>
      <w:r w:rsidR="001C5A2F">
        <w:rPr>
          <w:rFonts w:ascii="Times New Roman" w:hAnsi="Times New Roman" w:cs="Times New Roman"/>
          <w:b/>
          <w:sz w:val="24"/>
          <w:szCs w:val="24"/>
        </w:rPr>
        <w:br/>
      </w:r>
      <w:r w:rsidR="00713314" w:rsidRPr="00713314">
        <w:pict>
          <v:shape id="_x0000_s1042" type="#_x0000_t202" style="position:absolute;left:0;text-align:left;margin-left:280.9pt;margin-top:255.05pt;width:164.25pt;height:25.5pt;z-index:251709440;mso-position-horizontal-relative:text;mso-position-vertical-relative:text" stroked="f">
            <v:textbox style="mso-next-textbox:#_x0000_s1042" inset="0,0,0,0">
              <w:txbxContent>
                <w:p w:rsidR="00106F3F" w:rsidRPr="0080539B" w:rsidRDefault="00106F3F" w:rsidP="0080539B">
                  <w:pPr>
                    <w:pStyle w:val="Legenda"/>
                    <w:rPr>
                      <w:noProof/>
                      <w:color w:val="auto"/>
                    </w:rPr>
                  </w:pPr>
                </w:p>
              </w:txbxContent>
            </v:textbox>
            <w10:wrap type="square"/>
          </v:shape>
        </w:pict>
      </w:r>
      <w:r w:rsidR="00713314" w:rsidRPr="00713314">
        <w:pict>
          <v:shape id="_x0000_s1041" type="#_x0000_t202" style="position:absolute;left:0;text-align:left;margin-left:-30.35pt;margin-top:247.55pt;width:279.75pt;height:25.5pt;z-index:251707392;mso-position-horizontal-relative:text;mso-position-vertical-relative:text" stroked="f">
            <v:textbox style="mso-next-textbox:#_x0000_s1041" inset="0,0,0,0">
              <w:txbxContent>
                <w:p w:rsidR="00106F3F" w:rsidRPr="0080539B" w:rsidRDefault="00106F3F" w:rsidP="0080539B">
                  <w:pPr>
                    <w:pStyle w:val="Legenda"/>
                    <w:rPr>
                      <w:noProof/>
                      <w:color w:val="auto"/>
                    </w:rPr>
                  </w:pPr>
                </w:p>
              </w:txbxContent>
            </v:textbox>
            <w10:wrap type="square"/>
          </v:shape>
        </w:pict>
      </w:r>
      <w:r w:rsidR="001C5A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Opracowała: </w:t>
      </w:r>
      <w:r w:rsidR="001C5A2F" w:rsidRPr="001C5A2F">
        <w:rPr>
          <w:rFonts w:ascii="Times New Roman" w:hAnsi="Times New Roman" w:cs="Times New Roman"/>
          <w:sz w:val="24"/>
          <w:szCs w:val="24"/>
        </w:rPr>
        <w:t>Sylwia Nieć</w:t>
      </w:r>
    </w:p>
    <w:sectPr w:rsidR="00487730" w:rsidRPr="001C5A2F" w:rsidSect="003D2DFA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842" w:rsidRDefault="00345842" w:rsidP="00A06C9F">
      <w:pPr>
        <w:spacing w:after="0" w:line="240" w:lineRule="auto"/>
      </w:pPr>
      <w:r>
        <w:separator/>
      </w:r>
    </w:p>
  </w:endnote>
  <w:endnote w:type="continuationSeparator" w:id="1">
    <w:p w:rsidR="00345842" w:rsidRDefault="00345842" w:rsidP="00A0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2529"/>
      <w:docPartObj>
        <w:docPartGallery w:val="Page Numbers (Bottom of Page)"/>
        <w:docPartUnique/>
      </w:docPartObj>
    </w:sdtPr>
    <w:sdtContent>
      <w:p w:rsidR="00106F3F" w:rsidRDefault="00713314">
        <w:pPr>
          <w:pStyle w:val="Stopka"/>
          <w:jc w:val="right"/>
        </w:pPr>
        <w:fldSimple w:instr=" PAGE   \* MERGEFORMAT ">
          <w:r w:rsidR="00B01093">
            <w:rPr>
              <w:noProof/>
            </w:rPr>
            <w:t>2</w:t>
          </w:r>
        </w:fldSimple>
      </w:p>
    </w:sdtContent>
  </w:sdt>
  <w:p w:rsidR="00106F3F" w:rsidRDefault="00106F3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842" w:rsidRDefault="00345842" w:rsidP="00A06C9F">
      <w:pPr>
        <w:spacing w:after="0" w:line="240" w:lineRule="auto"/>
      </w:pPr>
      <w:r>
        <w:separator/>
      </w:r>
    </w:p>
  </w:footnote>
  <w:footnote w:type="continuationSeparator" w:id="1">
    <w:p w:rsidR="00345842" w:rsidRDefault="00345842" w:rsidP="00A06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74C4A"/>
    <w:multiLevelType w:val="multilevel"/>
    <w:tmpl w:val="E704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B67E85"/>
    <w:multiLevelType w:val="hybridMultilevel"/>
    <w:tmpl w:val="3CC609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0648"/>
    <w:rsid w:val="0004142A"/>
    <w:rsid w:val="00042146"/>
    <w:rsid w:val="00091A44"/>
    <w:rsid w:val="00106F3F"/>
    <w:rsid w:val="001A03B1"/>
    <w:rsid w:val="001C5A2F"/>
    <w:rsid w:val="00245202"/>
    <w:rsid w:val="002B0A31"/>
    <w:rsid w:val="002D3166"/>
    <w:rsid w:val="00345842"/>
    <w:rsid w:val="0038603F"/>
    <w:rsid w:val="003D2DFA"/>
    <w:rsid w:val="00487730"/>
    <w:rsid w:val="00566146"/>
    <w:rsid w:val="00585668"/>
    <w:rsid w:val="0059634E"/>
    <w:rsid w:val="00620648"/>
    <w:rsid w:val="0065705C"/>
    <w:rsid w:val="00713314"/>
    <w:rsid w:val="0080539B"/>
    <w:rsid w:val="009E30BD"/>
    <w:rsid w:val="00A06C9F"/>
    <w:rsid w:val="00A87697"/>
    <w:rsid w:val="00A94DC3"/>
    <w:rsid w:val="00B01093"/>
    <w:rsid w:val="00B26908"/>
    <w:rsid w:val="00C42023"/>
    <w:rsid w:val="00C759A8"/>
    <w:rsid w:val="00CA368A"/>
    <w:rsid w:val="00D169BE"/>
    <w:rsid w:val="00D220CE"/>
    <w:rsid w:val="00DE2760"/>
    <w:rsid w:val="00F436EB"/>
    <w:rsid w:val="00FE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D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C9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C9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C9F"/>
    <w:rPr>
      <w:vertAlign w:val="superscript"/>
    </w:rPr>
  </w:style>
  <w:style w:type="character" w:customStyle="1" w:styleId="apple-converted-space">
    <w:name w:val="apple-converted-space"/>
    <w:basedOn w:val="Domylnaczcionkaakapitu"/>
    <w:rsid w:val="00A06C9F"/>
  </w:style>
  <w:style w:type="paragraph" w:styleId="NormalnyWeb">
    <w:name w:val="Normal (Web)"/>
    <w:basedOn w:val="Normalny"/>
    <w:uiPriority w:val="99"/>
    <w:unhideWhenUsed/>
    <w:rsid w:val="00C75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759A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0B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9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91A44"/>
  </w:style>
  <w:style w:type="paragraph" w:styleId="Stopka">
    <w:name w:val="footer"/>
    <w:basedOn w:val="Normalny"/>
    <w:link w:val="StopkaZnak"/>
    <w:uiPriority w:val="99"/>
    <w:unhideWhenUsed/>
    <w:rsid w:val="0009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A44"/>
  </w:style>
  <w:style w:type="paragraph" w:styleId="Legenda">
    <w:name w:val="caption"/>
    <w:basedOn w:val="Normalny"/>
    <w:next w:val="Normalny"/>
    <w:uiPriority w:val="35"/>
    <w:unhideWhenUsed/>
    <w:qFormat/>
    <w:rsid w:val="00D169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5963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7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910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</dc:creator>
  <cp:lastModifiedBy>lopez</cp:lastModifiedBy>
  <cp:revision>13</cp:revision>
  <dcterms:created xsi:type="dcterms:W3CDTF">2018-03-19T12:10:00Z</dcterms:created>
  <dcterms:modified xsi:type="dcterms:W3CDTF">2018-03-20T10:12:00Z</dcterms:modified>
</cp:coreProperties>
</file>